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ЗАКЛЮЧЕНИЕ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 результатах проведения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общественных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обсуждений</w:t>
      </w:r>
      <w:r>
        <w:rPr>
          <w:rFonts w:ascii="Times New Roman" w:hAnsi="Times New Roman" w:cs="Times New Roman"/>
        </w:rPr>
      </w:r>
      <w:r/>
    </w:p>
    <w:p>
      <w:pPr>
        <w:pStyle w:val="8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«Программы профилактики рисков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ричинения вреда (ущерба) охраняемым законом ценностям в рамках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муниципального контроля в сфере благоустройства на территории Волотовского муниципального округа на 2024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54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11.202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3г.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 Наименование проекта, рассмотренного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публичных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обсуждениях:</w:t>
      </w:r>
      <w:r>
        <w:rPr>
          <w:rFonts w:ascii="Times New Roman" w:hAnsi="Times New Roman" w:cs="Times New Roman"/>
        </w:rPr>
      </w:r>
      <w:r/>
    </w:p>
    <w:p>
      <w:pPr>
        <w:pStyle w:val="813"/>
        <w:jc w:val="both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распоряжения Администрации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Волотовского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«Программы профилактики рисков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ричинения вреда (ущерба) охраняемым законом ценностям в рамках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муниципального контроля в сфере благоустройства на территории Волотовского муниципального округа на 2024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both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2. Реквизиты протокола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публичных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обсуждений, на основании которого подготовлено заключение о результатах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публичных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обсуждений: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813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 заседания комиссии по благоустройству и контролю за санитарным состоянием территории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Волотовского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с целью подведения итогов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публичных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обсуждений по проекту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«Программы профилактики рисков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ричинения вреда (ущерба) охраняемым законом ценностям в рамках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муниципального контроля в сфере благоустройства на территории Волотовского муниципального округа на 2024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01.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11.2023г.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 Содержание внесенных предложений и замечаний участников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публичных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обсуждений с разделением: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3.1. Предложения и замечания граждан, являющихся участниками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публичных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обсуждений и постоянно проживающих на территории, в пределах которой проводятся общественные обсуждения: по проекту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общественных</w:t>
      </w:r>
      <w:bookmarkStart w:id="0" w:name="_GoBack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- не поступали.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3.2. Предложения и замечания иных участников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публичных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обсуждений:</w:t>
      </w:r>
      <w:r>
        <w:rPr>
          <w:rFonts w:ascii="Times New Roman" w:hAnsi="Times New Roman" w:cs="Times New Roman"/>
        </w:rPr>
      </w:r>
      <w:r/>
    </w:p>
    <w:p>
      <w:pPr>
        <w:pStyle w:val="813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Волотовского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«Программы профилактики рисков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ричинения вреда (ущерба) охраняемым законом ценностям в рамках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муниципального контроля в сфере благоустройства на территории Волотовского муниципального округа на 2024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поступал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817"/>
        <w:ind w:left="0" w:firstLine="567"/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  <w:lang w:eastAsia="ru-RU"/>
        </w:rPr>
        <w:t xml:space="preserve">Проект был направлен для рассмотрения и проведения антикоррупционной экспертизы.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Выводы по результатам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публичных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обсуждений: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Общественные обсуждения считать состоявшимися.</w:t>
      </w:r>
      <w:r>
        <w:rPr>
          <w:rFonts w:ascii="Times New Roman" w:hAnsi="Times New Roman" w:cs="Times New Roman"/>
        </w:rPr>
      </w:r>
      <w:r/>
    </w:p>
    <w:p>
      <w:pPr>
        <w:pStyle w:val="813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2)Направить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Проект распоряжения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Волотовского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«Программы профилактики рисков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ричинения вреда (ущерба) охраняемым законом ценностям в рамках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муниципального контроля в сфере благоустройства на территории Волотовского муниципального округа на 2024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для принятия.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Первый заместитель Главы Администрации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Федоров</w:t>
      </w: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uiPriority w:val="34"/>
    <w:qFormat/>
    <w:pPr>
      <w:contextualSpacing/>
      <w:ind w:left="720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818">
    <w:name w:val="Balloon Text"/>
    <w:basedOn w:val="813"/>
    <w:link w:val="81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9" w:customStyle="1">
    <w:name w:val="Текст выноски Знак"/>
    <w:basedOn w:val="814"/>
    <w:link w:val="81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Людмила Викторовна</dc:creator>
  <cp:revision>15</cp:revision>
  <dcterms:created xsi:type="dcterms:W3CDTF">2022-04-14T13:15:00Z</dcterms:created>
  <dcterms:modified xsi:type="dcterms:W3CDTF">2023-10-31T07:17:11Z</dcterms:modified>
</cp:coreProperties>
</file>